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706EF">
      <w:pPr>
        <w:pStyle w:val="3"/>
        <w:keepNext w:val="0"/>
        <w:keepLines w:val="0"/>
        <w:widowControl/>
        <w:suppressLineNumbers w:val="0"/>
        <w:spacing w:before="0" w:beforeAutospacing="0" w:after="0" w:afterAutospacing="0"/>
        <w:ind w:right="0"/>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附件：</w:t>
      </w:r>
    </w:p>
    <w:p w14:paraId="36951BAC">
      <w:pPr>
        <w:pStyle w:val="3"/>
        <w:keepNext w:val="0"/>
        <w:keepLines w:val="0"/>
        <w:widowControl/>
        <w:suppressLineNumbers w:val="0"/>
        <w:spacing w:before="0" w:beforeAutospacing="0" w:after="0" w:afterAutospacing="0"/>
        <w:ind w:right="0"/>
        <w:jc w:val="center"/>
        <w:rPr>
          <w:rFonts w:hint="eastAsia"/>
          <w:b/>
          <w:bCs/>
          <w:sz w:val="40"/>
          <w:szCs w:val="40"/>
          <w:lang w:val="en-US" w:eastAsia="zh-CN"/>
        </w:rPr>
      </w:pPr>
      <w:bookmarkStart w:id="0" w:name="_GoBack"/>
      <w:r>
        <w:rPr>
          <w:rFonts w:hint="eastAsia"/>
          <w:b/>
          <w:bCs/>
          <w:sz w:val="40"/>
          <w:szCs w:val="40"/>
          <w:lang w:val="en-US" w:eastAsia="zh-CN"/>
        </w:rPr>
        <w:t>报价表</w:t>
      </w:r>
      <w:bookmarkEnd w:id="0"/>
    </w:p>
    <w:p w14:paraId="54BBB5E0">
      <w:pPr>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泰州华信药业投资有限公司：</w:t>
      </w:r>
    </w:p>
    <w:p w14:paraId="5ADB0EE4">
      <w:pPr>
        <w:pStyle w:val="2"/>
        <w:keepNext w:val="0"/>
        <w:keepLines w:val="0"/>
        <w:pageBreakBefore w:val="0"/>
        <w:kinsoku/>
        <w:wordWrap/>
        <w:overflowPunct/>
        <w:topLinePunct w:val="0"/>
        <w:autoSpaceDE/>
        <w:autoSpaceDN/>
        <w:bidi w:val="0"/>
        <w:adjustRightInd/>
        <w:snapToGrid/>
        <w:spacing w:after="0" w:line="520" w:lineRule="exact"/>
        <w:ind w:left="0" w:leftChars="0" w:firstLine="0" w:firstLineChars="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kern w:val="2"/>
          <w:sz w:val="28"/>
          <w:szCs w:val="28"/>
          <w:lang w:val="en-US" w:eastAsia="zh-CN" w:bidi="ar-SA"/>
        </w:rPr>
        <w:t xml:space="preserve"> 1.对贵司一批拆除废旧物资报价如下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3534"/>
        <w:gridCol w:w="2829"/>
        <w:gridCol w:w="2345"/>
      </w:tblGrid>
      <w:tr w14:paraId="6F70F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14:paraId="4D427670">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序</w:t>
            </w:r>
          </w:p>
        </w:tc>
        <w:tc>
          <w:tcPr>
            <w:tcW w:w="3534" w:type="dxa"/>
            <w:tcBorders>
              <w:top w:val="single" w:color="auto" w:sz="4" w:space="0"/>
              <w:left w:val="single" w:color="auto" w:sz="4" w:space="0"/>
              <w:bottom w:val="single" w:color="auto" w:sz="4" w:space="0"/>
              <w:right w:val="single" w:color="auto" w:sz="4" w:space="0"/>
            </w:tcBorders>
            <w:noWrap w:val="0"/>
            <w:vAlign w:val="center"/>
          </w:tcPr>
          <w:p w14:paraId="7ABFCF3A">
            <w:pPr>
              <w:keepNext w:val="0"/>
              <w:keepLines w:val="0"/>
              <w:pageBreakBefore w:val="0"/>
              <w:widowControl w:val="0"/>
              <w:tabs>
                <w:tab w:val="left" w:pos="2833"/>
              </w:tabs>
              <w:kinsoku/>
              <w:wordWrap/>
              <w:overflowPunct/>
              <w:topLinePunct w:val="0"/>
              <w:autoSpaceDE/>
              <w:autoSpaceDN/>
              <w:bidi w:val="0"/>
              <w:adjustRightInd/>
              <w:snapToGrid/>
              <w:spacing w:line="520" w:lineRule="exact"/>
              <w:ind w:firstLine="0"/>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标包</w:t>
            </w:r>
          </w:p>
        </w:tc>
        <w:tc>
          <w:tcPr>
            <w:tcW w:w="2829" w:type="dxa"/>
            <w:tcBorders>
              <w:top w:val="single" w:color="auto" w:sz="4" w:space="0"/>
              <w:left w:val="single" w:color="auto" w:sz="4" w:space="0"/>
              <w:bottom w:val="single" w:color="auto" w:sz="4" w:space="0"/>
              <w:right w:val="single" w:color="auto" w:sz="4" w:space="0"/>
            </w:tcBorders>
            <w:noWrap w:val="0"/>
            <w:vAlign w:val="center"/>
          </w:tcPr>
          <w:p w14:paraId="17AEF4D4">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报价（元）</w:t>
            </w:r>
          </w:p>
        </w:tc>
        <w:tc>
          <w:tcPr>
            <w:tcW w:w="2345" w:type="dxa"/>
            <w:tcBorders>
              <w:top w:val="single" w:color="auto" w:sz="4" w:space="0"/>
              <w:left w:val="single" w:color="auto" w:sz="4" w:space="0"/>
              <w:bottom w:val="single" w:color="auto" w:sz="4" w:space="0"/>
              <w:right w:val="single" w:color="auto" w:sz="4" w:space="0"/>
            </w:tcBorders>
            <w:noWrap w:val="0"/>
            <w:vAlign w:val="center"/>
          </w:tcPr>
          <w:p w14:paraId="444D0B68">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备注</w:t>
            </w:r>
          </w:p>
        </w:tc>
      </w:tr>
      <w:tr w14:paraId="37B0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14:paraId="672D739B">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1</w:t>
            </w:r>
          </w:p>
        </w:tc>
        <w:tc>
          <w:tcPr>
            <w:tcW w:w="3534" w:type="dxa"/>
            <w:tcBorders>
              <w:top w:val="single" w:color="auto" w:sz="4" w:space="0"/>
              <w:left w:val="single" w:color="auto" w:sz="4" w:space="0"/>
              <w:bottom w:val="single" w:color="auto" w:sz="4" w:space="0"/>
              <w:right w:val="single" w:color="auto" w:sz="4" w:space="0"/>
            </w:tcBorders>
            <w:noWrap w:val="0"/>
            <w:vAlign w:val="center"/>
          </w:tcPr>
          <w:p w14:paraId="063B1EDE">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32"/>
                <w:szCs w:val="32"/>
                <w:lang w:val="en-US" w:eastAsia="zh-CN" w:bidi="ar-SA"/>
              </w:rPr>
              <w:t>寺巷小学内桌椅、办公用品等废旧物资</w:t>
            </w:r>
          </w:p>
        </w:tc>
        <w:tc>
          <w:tcPr>
            <w:tcW w:w="2829" w:type="dxa"/>
            <w:tcBorders>
              <w:top w:val="single" w:color="auto" w:sz="4" w:space="0"/>
              <w:left w:val="single" w:color="auto" w:sz="4" w:space="0"/>
              <w:bottom w:val="single" w:color="auto" w:sz="4" w:space="0"/>
              <w:right w:val="single" w:color="auto" w:sz="4" w:space="0"/>
            </w:tcBorders>
            <w:noWrap w:val="0"/>
            <w:vAlign w:val="center"/>
          </w:tcPr>
          <w:p w14:paraId="68083A17">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default" w:ascii="Times New Roman" w:hAnsi="Times New Roman" w:eastAsia="仿宋_GB2312" w:cs="Times New Roman"/>
                <w:kern w:val="2"/>
                <w:sz w:val="28"/>
                <w:szCs w:val="28"/>
                <w:lang w:val="en-US" w:eastAsia="zh-CN" w:bidi="ar-SA"/>
              </w:rPr>
            </w:pPr>
          </w:p>
        </w:tc>
        <w:tc>
          <w:tcPr>
            <w:tcW w:w="2345" w:type="dxa"/>
            <w:tcBorders>
              <w:top w:val="single" w:color="auto" w:sz="4" w:space="0"/>
              <w:left w:val="single" w:color="auto" w:sz="4" w:space="0"/>
              <w:bottom w:val="single" w:color="auto" w:sz="4" w:space="0"/>
              <w:right w:val="single" w:color="auto" w:sz="4" w:space="0"/>
            </w:tcBorders>
            <w:noWrap w:val="0"/>
            <w:vAlign w:val="center"/>
          </w:tcPr>
          <w:p w14:paraId="355C9F21">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default" w:ascii="Times New Roman" w:hAnsi="Times New Roman" w:eastAsia="仿宋_GB2312" w:cs="Times New Roman"/>
                <w:kern w:val="2"/>
                <w:sz w:val="28"/>
                <w:szCs w:val="28"/>
                <w:lang w:val="en-US" w:eastAsia="zh-CN" w:bidi="ar-SA"/>
              </w:rPr>
            </w:pPr>
          </w:p>
        </w:tc>
      </w:tr>
      <w:tr w14:paraId="14533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144" w:type="dxa"/>
            <w:gridSpan w:val="2"/>
            <w:tcBorders>
              <w:top w:val="single" w:color="auto" w:sz="4" w:space="0"/>
              <w:left w:val="single" w:color="auto" w:sz="4" w:space="0"/>
              <w:bottom w:val="single" w:color="auto" w:sz="4" w:space="0"/>
              <w:right w:val="single" w:color="auto" w:sz="4" w:space="0"/>
            </w:tcBorders>
            <w:noWrap w:val="0"/>
            <w:vAlign w:val="center"/>
          </w:tcPr>
          <w:p w14:paraId="0A39A37A">
            <w:pPr>
              <w:keepNext w:val="0"/>
              <w:keepLines w:val="0"/>
              <w:pageBreakBefore w:val="0"/>
              <w:widowControl w:val="0"/>
              <w:tabs>
                <w:tab w:val="left" w:pos="2833"/>
              </w:tabs>
              <w:kinsoku/>
              <w:wordWrap/>
              <w:overflowPunct/>
              <w:topLinePunct w:val="0"/>
              <w:autoSpaceDE/>
              <w:autoSpaceDN/>
              <w:bidi w:val="0"/>
              <w:adjustRightInd/>
              <w:snapToGrid/>
              <w:spacing w:line="520" w:lineRule="exact"/>
              <w:ind w:firstLine="0"/>
              <w:jc w:val="center"/>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合计（元）</w:t>
            </w:r>
          </w:p>
        </w:tc>
        <w:tc>
          <w:tcPr>
            <w:tcW w:w="2829" w:type="dxa"/>
            <w:tcBorders>
              <w:top w:val="single" w:color="auto" w:sz="4" w:space="0"/>
              <w:left w:val="single" w:color="auto" w:sz="4" w:space="0"/>
              <w:bottom w:val="single" w:color="auto" w:sz="4" w:space="0"/>
              <w:right w:val="single" w:color="auto" w:sz="4" w:space="0"/>
            </w:tcBorders>
            <w:noWrap w:val="0"/>
            <w:vAlign w:val="center"/>
          </w:tcPr>
          <w:p w14:paraId="151C0598">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default" w:ascii="Times New Roman" w:hAnsi="Times New Roman" w:eastAsia="仿宋_GB2312" w:cs="Times New Roman"/>
                <w:kern w:val="0"/>
                <w:sz w:val="28"/>
                <w:szCs w:val="28"/>
              </w:rPr>
            </w:pPr>
          </w:p>
        </w:tc>
        <w:tc>
          <w:tcPr>
            <w:tcW w:w="2345" w:type="dxa"/>
            <w:tcBorders>
              <w:top w:val="single" w:color="auto" w:sz="4" w:space="0"/>
              <w:left w:val="single" w:color="auto" w:sz="4" w:space="0"/>
              <w:bottom w:val="single" w:color="auto" w:sz="4" w:space="0"/>
              <w:right w:val="single" w:color="auto" w:sz="4" w:space="0"/>
            </w:tcBorders>
            <w:noWrap w:val="0"/>
            <w:vAlign w:val="center"/>
          </w:tcPr>
          <w:p w14:paraId="587B4A6E">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default" w:ascii="Times New Roman" w:hAnsi="Times New Roman" w:eastAsia="仿宋_GB2312" w:cs="Times New Roman"/>
                <w:kern w:val="0"/>
                <w:sz w:val="28"/>
                <w:szCs w:val="28"/>
              </w:rPr>
            </w:pPr>
          </w:p>
        </w:tc>
      </w:tr>
    </w:tbl>
    <w:p w14:paraId="6BC1021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2.我方承诺：</w:t>
      </w:r>
    </w:p>
    <w:p w14:paraId="1504431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（1）对贵方转让标的现状和瑕疵已充分了解，对本次转让标的可能存在的风险有充分的认识，不会因资产受让后可能产生的任何经济或民事纠纷而向贵方进行追责和索赔。</w:t>
      </w:r>
    </w:p>
    <w:p w14:paraId="1292FEF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（2）在中标后</w:t>
      </w:r>
      <w:r>
        <w:rPr>
          <w:rFonts w:hint="eastAsia" w:ascii="Times New Roman" w:hAnsi="Times New Roman" w:eastAsia="仿宋_GB2312" w:cs="Times New Roman"/>
          <w:kern w:val="2"/>
          <w:sz w:val="28"/>
          <w:szCs w:val="28"/>
          <w:lang w:val="en-US" w:eastAsia="zh-CN" w:bidi="ar-SA"/>
        </w:rPr>
        <w:t>5</w:t>
      </w:r>
      <w:r>
        <w:rPr>
          <w:rFonts w:hint="default" w:ascii="Times New Roman" w:hAnsi="Times New Roman" w:eastAsia="仿宋_GB2312" w:cs="Times New Roman"/>
          <w:kern w:val="2"/>
          <w:sz w:val="28"/>
          <w:szCs w:val="28"/>
          <w:lang w:val="en-US" w:eastAsia="zh-CN" w:bidi="ar-SA"/>
        </w:rPr>
        <w:t>天内转移标的物，如不按期，贵方不再承担保管责任，一切后果由我方自担，与贵司无涉。</w:t>
      </w:r>
    </w:p>
    <w:p w14:paraId="77BED1D3">
      <w:pPr>
        <w:pStyle w:val="2"/>
        <w:rPr>
          <w:rFonts w:hint="eastAsia" w:ascii="仿宋_GB2312" w:hAnsi="仿宋_GB2312" w:eastAsia="仿宋_GB2312" w:cs="仿宋_GB2312"/>
          <w:kern w:val="2"/>
          <w:sz w:val="28"/>
          <w:szCs w:val="28"/>
          <w:lang w:val="en-US" w:eastAsia="zh-CN" w:bidi="ar-SA"/>
        </w:rPr>
      </w:pPr>
    </w:p>
    <w:p w14:paraId="59DFAA45">
      <w:pPr>
        <w:rPr>
          <w:rFonts w:hint="eastAsia" w:ascii="仿宋_GB2312" w:hAnsi="仿宋_GB2312" w:eastAsia="仿宋_GB2312" w:cs="仿宋_GB2312"/>
          <w:kern w:val="2"/>
          <w:sz w:val="28"/>
          <w:szCs w:val="28"/>
          <w:lang w:val="en-US" w:eastAsia="zh-CN" w:bidi="ar-SA"/>
        </w:rPr>
      </w:pPr>
    </w:p>
    <w:p w14:paraId="7C38A193">
      <w:pPr>
        <w:pStyle w:val="2"/>
        <w:jc w:val="center"/>
        <w:rPr>
          <w:rFonts w:hint="eastAsia" w:ascii="仿宋_GB2312" w:hAnsi="仿宋_GB2312" w:eastAsia="仿宋_GB2312" w:cs="仿宋_GB2312"/>
          <w:kern w:val="2"/>
          <w:sz w:val="28"/>
          <w:szCs w:val="28"/>
          <w:lang w:val="en-US" w:eastAsia="zh-CN" w:bidi="ar-SA"/>
        </w:rPr>
      </w:pPr>
    </w:p>
    <w:p w14:paraId="7D92FE93">
      <w:pPr>
        <w:pStyle w:val="2"/>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投标人（盖章）：</w:t>
      </w:r>
    </w:p>
    <w:p w14:paraId="6DA91EEE">
      <w:pPr>
        <w:pStyle w:val="2"/>
        <w:jc w:val="righ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年    月     日           </w:t>
      </w:r>
    </w:p>
    <w:p w14:paraId="6FFE27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7C1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99"/>
    <w:pPr>
      <w:spacing w:after="120"/>
      <w:ind w:left="420" w:leftChars="200"/>
    </w:pPr>
    <w:rPr>
      <w:rFonts w:ascii="楷体_GB2312" w:hAnsi="Times New Roman" w:eastAsia="楷体_GB2312"/>
      <w:sz w:val="32"/>
      <w:szCs w:val="32"/>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2026-05-27T02:47:11Z</dcterms:created>
  <dc:creator>Administrator</dc:creator>
  <cp:lastModifiedBy>Administrator</cp:lastModifiedBy>
  <dcterms:modified xsi:type="dcterms:W3CDTF">2026-05-27T02:47:19Z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1C8C3716F29E47C89744CA76ADCF826A_12</vt:lpwstr>
  </property>
</Properties>
</file>